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6B" w:rsidRDefault="005C1B6B" w:rsidP="005D29C6">
      <w:pPr>
        <w:rPr>
          <w:rFonts w:ascii="Times New Roman" w:hAnsi="Times New Roman" w:cs="Times New Roman"/>
          <w:sz w:val="20"/>
          <w:szCs w:val="20"/>
        </w:rPr>
      </w:pPr>
      <w:r w:rsidRPr="005C1B6B">
        <w:rPr>
          <w:rFonts w:ascii="Times New Roman" w:hAnsi="Times New Roman" w:cs="Times New Roman"/>
          <w:sz w:val="20"/>
          <w:szCs w:val="20"/>
        </w:rPr>
        <w:t>I ENCUENTRO LUSO-GALAICO DE ESTADÍSTICA EN EL MEDIO AMBIENTE Y EN LA ECOLOGÍA</w:t>
      </w:r>
    </w:p>
    <w:p w:rsidR="004B4548" w:rsidRPr="001651D7" w:rsidRDefault="001D3F51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>COMUNICACIÓN ORAL</w:t>
      </w:r>
    </w:p>
    <w:p w:rsidR="001D3F51" w:rsidRPr="001651D7" w:rsidRDefault="001D3F51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4B4548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>Título de la comunicación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4B4548" w:rsidRPr="001651D7" w:rsidRDefault="002052DD" w:rsidP="002052DD">
      <w:pPr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i/>
          <w:sz w:val="20"/>
          <w:szCs w:val="20"/>
          <w:lang w:val="es-ES"/>
        </w:rPr>
        <w:t xml:space="preserve">Nombre y apellido del autor 1 y </w:t>
      </w:r>
      <w:r w:rsidR="001651D7" w:rsidRPr="001651D7">
        <w:rPr>
          <w:rFonts w:ascii="Times New Roman" w:hAnsi="Times New Roman" w:cs="Times New Roman"/>
          <w:i/>
          <w:sz w:val="20"/>
          <w:szCs w:val="20"/>
          <w:lang w:val="es-ES"/>
        </w:rPr>
        <w:t>presenta la comunicación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>Afiliación del autor 1</w:t>
      </w:r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>, Emailautor1@</w:t>
      </w:r>
      <w:r w:rsidR="005C1B6B">
        <w:rPr>
          <w:rFonts w:ascii="Times New Roman" w:hAnsi="Times New Roman" w:cs="Times New Roman"/>
          <w:sz w:val="20"/>
          <w:szCs w:val="20"/>
          <w:lang w:val="es-ES"/>
        </w:rPr>
        <w:t>eco</w:t>
      </w:r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>.univ.pt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4B4548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>Nombre y apellido del autor 2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>Afiliación del aut</w:t>
      </w:r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>or 2, Emailautor2@stats.univ.pt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4B4548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Palabras clave: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C1B6B" w:rsidRPr="005C1B6B">
        <w:rPr>
          <w:rFonts w:ascii="Times New Roman" w:hAnsi="Times New Roman" w:cs="Times New Roman"/>
          <w:sz w:val="20"/>
          <w:szCs w:val="20"/>
          <w:lang w:val="es-ES"/>
        </w:rPr>
        <w:t>Medio Ambiente, Ecología, Estadística, Modelos</w:t>
      </w:r>
      <w:bookmarkStart w:id="0" w:name="_GoBack"/>
      <w:bookmarkEnd w:id="0"/>
      <w:r w:rsidRPr="001651D7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4B4548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Res</w:t>
      </w:r>
      <w:r w:rsidR="001651D7">
        <w:rPr>
          <w:rFonts w:ascii="Times New Roman" w:hAnsi="Times New Roman" w:cs="Times New Roman"/>
          <w:b/>
          <w:sz w:val="20"/>
          <w:szCs w:val="20"/>
          <w:lang w:val="es-ES"/>
        </w:rPr>
        <w:t>u</w:t>
      </w: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men</w:t>
      </w:r>
      <w:r w:rsidR="002052DD" w:rsidRPr="001651D7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="002052DD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El res</w:t>
      </w:r>
      <w:r w:rsidR="001651D7" w:rsidRPr="001651D7">
        <w:rPr>
          <w:rFonts w:ascii="Times New Roman" w:hAnsi="Times New Roman" w:cs="Times New Roman"/>
          <w:sz w:val="20"/>
          <w:szCs w:val="20"/>
          <w:lang w:val="es-ES"/>
        </w:rPr>
        <w:t>u</w:t>
      </w:r>
      <w:r w:rsidR="002052DD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men de la comunicación puede ser 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incluido</w:t>
      </w:r>
      <w:r w:rsidR="002052DD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aquí en su totalidad o dividido en secciones abajo.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4B4548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1. Introducción</w:t>
      </w:r>
    </w:p>
    <w:p w:rsidR="002052DD" w:rsidRPr="001651D7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El texto no debe tener más de dos páginas. 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Los idiomas oficiales </w:t>
      </w:r>
      <w:r w:rsidR="005C1B6B" w:rsidRPr="005C1B6B">
        <w:rPr>
          <w:rFonts w:ascii="Times New Roman" w:hAnsi="Times New Roman" w:cs="Times New Roman"/>
          <w:sz w:val="20"/>
          <w:szCs w:val="20"/>
          <w:lang w:val="es-ES"/>
        </w:rPr>
        <w:t>I Encuentro Luso-Galaico de Estadística en el Medio Ambiente y en la Ecología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son el portugués y el gallego o castellano. En consecuencia, se espera que todos los resúmenes se 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presenten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en uno de estos idiomas, excepto para los participantes que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 xml:space="preserve"> no usen estos 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idiomas, 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 xml:space="preserve">que 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podrán presentar 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los resúmenes en i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>nglés. Sin embargo, tenga en cuenta que las diapositivas de las presentaciones ora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les o pósteres pueden ser escrita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s en 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i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>nglés.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4B4548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2. El uso de la estructura</w:t>
      </w:r>
    </w:p>
    <w:p w:rsidR="002052DD" w:rsidRPr="001651D7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Las referencias deben aparecer en una sección separada. Los formatos para los distintos tipos de referencias deben ajustarse a los ejemplos incluidos en ella. Por lo tanto 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nos referiremos a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Paulino, Amaral </w:t>
      </w:r>
      <w:proofErr w:type="spellStart"/>
      <w:r w:rsidRPr="001651D7">
        <w:rPr>
          <w:rFonts w:ascii="Times New Roman" w:hAnsi="Times New Roman" w:cs="Times New Roman"/>
          <w:sz w:val="20"/>
          <w:szCs w:val="20"/>
          <w:lang w:val="es-ES"/>
        </w:rPr>
        <w:t>Turkman</w:t>
      </w:r>
      <w:proofErr w:type="spellEnd"/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6626E" w:rsidRPr="001651D7">
        <w:rPr>
          <w:rFonts w:ascii="Times New Roman" w:hAnsi="Times New Roman" w:cs="Times New Roman"/>
          <w:sz w:val="20"/>
          <w:szCs w:val="20"/>
          <w:lang w:val="es-ES"/>
        </w:rPr>
        <w:t>y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1651D7">
        <w:rPr>
          <w:rFonts w:ascii="Times New Roman" w:hAnsi="Times New Roman" w:cs="Times New Roman"/>
          <w:sz w:val="20"/>
          <w:szCs w:val="20"/>
          <w:lang w:val="es-ES"/>
        </w:rPr>
        <w:t>Murteira</w:t>
      </w:r>
      <w:proofErr w:type="spellEnd"/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(2003) o simplemente el li</w:t>
      </w:r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>bro [2]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>, así c</w:t>
      </w:r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omo </w:t>
      </w:r>
      <w:proofErr w:type="spellStart"/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>Nunes</w:t>
      </w:r>
      <w:proofErr w:type="spellEnd"/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et al. [1] o [3]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4B4548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3. Conclusión</w:t>
      </w:r>
    </w:p>
    <w:p w:rsidR="002052DD" w:rsidRPr="001651D7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>Algunas consideraciones finales</w:t>
      </w:r>
      <w:r w:rsidR="0076626E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56563B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que </w:t>
      </w:r>
      <w:r w:rsidR="0076626E" w:rsidRPr="001651D7">
        <w:rPr>
          <w:rFonts w:ascii="Times New Roman" w:hAnsi="Times New Roman" w:cs="Times New Roman"/>
          <w:sz w:val="20"/>
          <w:szCs w:val="20"/>
          <w:lang w:val="es-ES"/>
        </w:rPr>
        <w:t>los autores encuentran útil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es</w:t>
      </w:r>
      <w:r w:rsidR="0076626E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>se puede</w:t>
      </w:r>
      <w:r w:rsidR="001651D7">
        <w:rPr>
          <w:rFonts w:ascii="Times New Roman" w:hAnsi="Times New Roman" w:cs="Times New Roman"/>
          <w:sz w:val="20"/>
          <w:szCs w:val="20"/>
          <w:lang w:val="es-ES"/>
        </w:rPr>
        <w:t>n</w:t>
      </w: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incluir aquí.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1651D7" w:rsidRDefault="002052DD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 xml:space="preserve">Agradecimientos (opcional) </w:t>
      </w:r>
    </w:p>
    <w:p w:rsidR="002052DD" w:rsidRPr="001651D7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lastRenderedPageBreak/>
        <w:t xml:space="preserve">Este trabajo ha sido parcialmente financiado por el </w:t>
      </w:r>
      <w:r w:rsidR="004B4548" w:rsidRPr="001651D7">
        <w:rPr>
          <w:rFonts w:ascii="Times New Roman" w:hAnsi="Times New Roman" w:cs="Times New Roman"/>
          <w:sz w:val="20"/>
          <w:szCs w:val="20"/>
          <w:lang w:val="es-ES"/>
        </w:rPr>
        <w:t>proyecto PE-OE/MAT/UI0000/2000.</w:t>
      </w:r>
    </w:p>
    <w:p w:rsidR="002052DD" w:rsidRPr="001651D7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5D29C6" w:rsidRPr="001651D7" w:rsidRDefault="005D29C6" w:rsidP="005D29C6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Refer</w:t>
      </w:r>
      <w:r w:rsidR="00B144E8" w:rsidRPr="001651D7">
        <w:rPr>
          <w:rFonts w:ascii="Times New Roman" w:hAnsi="Times New Roman" w:cs="Times New Roman"/>
          <w:b/>
          <w:sz w:val="20"/>
          <w:szCs w:val="20"/>
          <w:lang w:val="es-ES"/>
        </w:rPr>
        <w:t>e</w:t>
      </w:r>
      <w:r w:rsidRPr="001651D7">
        <w:rPr>
          <w:rFonts w:ascii="Times New Roman" w:hAnsi="Times New Roman" w:cs="Times New Roman"/>
          <w:b/>
          <w:sz w:val="20"/>
          <w:szCs w:val="20"/>
          <w:lang w:val="es-ES"/>
        </w:rPr>
        <w:t>ncias</w:t>
      </w:r>
    </w:p>
    <w:p w:rsidR="005D29C6" w:rsidRPr="005C1B6B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[1] </w:t>
      </w:r>
      <w:proofErr w:type="spellStart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>Nunes</w:t>
      </w:r>
      <w:proofErr w:type="spellEnd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B., </w:t>
      </w:r>
      <w:proofErr w:type="spellStart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>Natário</w:t>
      </w:r>
      <w:proofErr w:type="spellEnd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I., Carvalho L. (2011). </w:t>
      </w:r>
      <w:proofErr w:type="gramStart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Time series methods for obtaining excess mortality attributable </w:t>
      </w:r>
      <w:r w:rsidRPr="005C1B6B">
        <w:rPr>
          <w:rFonts w:ascii="Times New Roman" w:hAnsi="Times New Roman" w:cs="Times New Roman"/>
          <w:sz w:val="20"/>
          <w:szCs w:val="20"/>
          <w:lang w:val="en-US"/>
        </w:rPr>
        <w:t>to influenza epidemics.</w:t>
      </w:r>
      <w:proofErr w:type="gramEnd"/>
      <w:r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29C6" w:rsidRPr="005C1B6B">
        <w:rPr>
          <w:rFonts w:ascii="Times New Roman" w:hAnsi="Times New Roman" w:cs="Times New Roman"/>
          <w:i/>
          <w:sz w:val="20"/>
          <w:szCs w:val="20"/>
          <w:lang w:val="en-US"/>
        </w:rPr>
        <w:t>Statistical Methods in Medical Research</w:t>
      </w:r>
      <w:r w:rsidR="00D32525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 20, 331-</w:t>
      </w:r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345.</w:t>
      </w:r>
    </w:p>
    <w:p w:rsidR="005D29C6" w:rsidRPr="001651D7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gramStart"/>
      <w:r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[2] </w:t>
      </w:r>
      <w:proofErr w:type="spellStart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Paulino</w:t>
      </w:r>
      <w:proofErr w:type="spellEnd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, C.D., </w:t>
      </w:r>
      <w:proofErr w:type="spellStart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Amaral</w:t>
      </w:r>
      <w:proofErr w:type="spellEnd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Turkman</w:t>
      </w:r>
      <w:proofErr w:type="spellEnd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, A., </w:t>
      </w:r>
      <w:proofErr w:type="spellStart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Murteira</w:t>
      </w:r>
      <w:proofErr w:type="spellEnd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, B. (2003).</w:t>
      </w:r>
      <w:proofErr w:type="gramEnd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51D7">
        <w:rPr>
          <w:rFonts w:ascii="Times New Roman" w:hAnsi="Times New Roman" w:cs="Times New Roman"/>
          <w:i/>
          <w:sz w:val="20"/>
          <w:szCs w:val="20"/>
          <w:lang w:val="es-ES"/>
        </w:rPr>
        <w:t>Estatística</w:t>
      </w:r>
      <w:proofErr w:type="spellEnd"/>
      <w:r w:rsidRPr="001651D7">
        <w:rPr>
          <w:rFonts w:ascii="Times New Roman" w:hAnsi="Times New Roman" w:cs="Times New Roman"/>
          <w:i/>
          <w:sz w:val="20"/>
          <w:szCs w:val="20"/>
          <w:lang w:val="es-ES"/>
        </w:rPr>
        <w:t xml:space="preserve"> Bayesiana</w:t>
      </w:r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proofErr w:type="spellStart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>Fundação</w:t>
      </w:r>
      <w:proofErr w:type="spellEnd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>Calouste</w:t>
      </w:r>
      <w:proofErr w:type="spellEnd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>Gulbenkian</w:t>
      </w:r>
      <w:proofErr w:type="spellEnd"/>
      <w:r w:rsidR="005D29C6" w:rsidRPr="001651D7">
        <w:rPr>
          <w:rFonts w:ascii="Times New Roman" w:hAnsi="Times New Roman" w:cs="Times New Roman"/>
          <w:sz w:val="20"/>
          <w:szCs w:val="20"/>
          <w:lang w:val="es-ES"/>
        </w:rPr>
        <w:t>, Lisboa.</w:t>
      </w:r>
    </w:p>
    <w:p w:rsidR="005D29C6" w:rsidRPr="005C1B6B" w:rsidRDefault="007301AE" w:rsidP="007301A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[3] </w:t>
      </w:r>
      <w:proofErr w:type="spellStart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Vasconcelos</w:t>
      </w:r>
      <w:proofErr w:type="spellEnd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, R. (1996). What do we gain from studying cancer in the digestive system data using spatial statistics? In </w:t>
      </w:r>
      <w:proofErr w:type="spellStart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Lasker</w:t>
      </w:r>
      <w:proofErr w:type="spellEnd"/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, G.E., Koizumi </w:t>
      </w:r>
      <w:r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H., </w:t>
      </w:r>
      <w:proofErr w:type="spellStart"/>
      <w:r w:rsidRPr="005C1B6B">
        <w:rPr>
          <w:rFonts w:ascii="Times New Roman" w:hAnsi="Times New Roman" w:cs="Times New Roman"/>
          <w:sz w:val="20"/>
          <w:szCs w:val="20"/>
          <w:lang w:val="en-US"/>
        </w:rPr>
        <w:t>Okuyama</w:t>
      </w:r>
      <w:proofErr w:type="spellEnd"/>
      <w:r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, M. (eds.): </w:t>
      </w:r>
      <w:r w:rsidR="005D29C6" w:rsidRPr="005C1B6B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Proceedings of the 1996 Symposium </w:t>
      </w:r>
      <w:r w:rsidRPr="005C1B6B">
        <w:rPr>
          <w:rFonts w:ascii="Times New Roman" w:hAnsi="Times New Roman" w:cs="Times New Roman"/>
          <w:i/>
          <w:sz w:val="20"/>
          <w:szCs w:val="20"/>
          <w:lang w:val="en-US"/>
        </w:rPr>
        <w:t>on Health, Healing and Medicine</w:t>
      </w:r>
      <w:r w:rsidR="005D29C6" w:rsidRPr="005C1B6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5C1B6B">
        <w:rPr>
          <w:rFonts w:ascii="Times New Roman" w:hAnsi="Times New Roman" w:cs="Times New Roman"/>
          <w:sz w:val="20"/>
          <w:szCs w:val="20"/>
          <w:lang w:val="en-US"/>
        </w:rPr>
        <w:t>Vol</w:t>
      </w:r>
      <w:proofErr w:type="spellEnd"/>
      <w:r w:rsidRPr="005C1B6B">
        <w:rPr>
          <w:rFonts w:ascii="Times New Roman" w:hAnsi="Times New Roman" w:cs="Times New Roman"/>
          <w:sz w:val="20"/>
          <w:szCs w:val="20"/>
          <w:lang w:val="en-US"/>
        </w:rPr>
        <w:t xml:space="preserve"> II, 53-</w:t>
      </w:r>
      <w:r w:rsidR="005D29C6" w:rsidRPr="005C1B6B">
        <w:rPr>
          <w:rFonts w:ascii="Times New Roman" w:hAnsi="Times New Roman" w:cs="Times New Roman"/>
          <w:sz w:val="20"/>
          <w:szCs w:val="20"/>
          <w:lang w:val="en-US"/>
        </w:rPr>
        <w:t>58, International Institute for Advanced Studies in Systems Research and Cybernetics.</w:t>
      </w:r>
    </w:p>
    <w:sectPr w:rsidR="005D29C6" w:rsidRPr="005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78C"/>
    <w:multiLevelType w:val="hybridMultilevel"/>
    <w:tmpl w:val="A614D2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0"/>
    <w:rsid w:val="000155BB"/>
    <w:rsid w:val="00092450"/>
    <w:rsid w:val="000A5469"/>
    <w:rsid w:val="001651D7"/>
    <w:rsid w:val="001D3F51"/>
    <w:rsid w:val="002052DD"/>
    <w:rsid w:val="002472CD"/>
    <w:rsid w:val="003E7850"/>
    <w:rsid w:val="004418D8"/>
    <w:rsid w:val="004B4548"/>
    <w:rsid w:val="00552D65"/>
    <w:rsid w:val="0056563B"/>
    <w:rsid w:val="005C1B6B"/>
    <w:rsid w:val="005D29C6"/>
    <w:rsid w:val="005F5649"/>
    <w:rsid w:val="006C0032"/>
    <w:rsid w:val="007301AE"/>
    <w:rsid w:val="0076626E"/>
    <w:rsid w:val="00770916"/>
    <w:rsid w:val="00830001"/>
    <w:rsid w:val="00A77B99"/>
    <w:rsid w:val="00B144E8"/>
    <w:rsid w:val="00D32525"/>
    <w:rsid w:val="00E1285E"/>
    <w:rsid w:val="00E56036"/>
    <w:rsid w:val="00EC0BF8"/>
    <w:rsid w:val="00F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gsilva</dc:creator>
  <cp:lastModifiedBy>mjginzo</cp:lastModifiedBy>
  <cp:revision>8</cp:revision>
  <dcterms:created xsi:type="dcterms:W3CDTF">2013-04-01T08:15:00Z</dcterms:created>
  <dcterms:modified xsi:type="dcterms:W3CDTF">2014-04-28T20:57:00Z</dcterms:modified>
</cp:coreProperties>
</file>